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D0" w:rsidRPr="00726413" w:rsidRDefault="00106FD0" w:rsidP="00106FD0">
      <w:pPr>
        <w:suppressAutoHyphens/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ответ на ваш запрос м</w:t>
      </w:r>
      <w:r w:rsidRPr="00726413">
        <w:rPr>
          <w:bCs/>
          <w:sz w:val="28"/>
          <w:szCs w:val="28"/>
        </w:rPr>
        <w:t xml:space="preserve">инистерство дорожной деятельности Воронежской области (далее - Министерство) </w:t>
      </w:r>
      <w:r>
        <w:rPr>
          <w:bCs/>
          <w:sz w:val="28"/>
          <w:szCs w:val="28"/>
        </w:rPr>
        <w:t>предоставило</w:t>
      </w:r>
      <w:r w:rsidRPr="00726413">
        <w:rPr>
          <w:bCs/>
          <w:sz w:val="28"/>
          <w:szCs w:val="28"/>
        </w:rPr>
        <w:t xml:space="preserve"> следующ</w:t>
      </w:r>
      <w:r>
        <w:rPr>
          <w:bCs/>
          <w:sz w:val="28"/>
          <w:szCs w:val="28"/>
        </w:rPr>
        <w:t>ую информацию</w:t>
      </w:r>
      <w:r w:rsidRPr="00726413">
        <w:rPr>
          <w:bCs/>
          <w:sz w:val="28"/>
          <w:szCs w:val="28"/>
        </w:rPr>
        <w:t>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1. Строительство автомобильной дороги «</w:t>
      </w:r>
      <w:proofErr w:type="spellStart"/>
      <w:r w:rsidRPr="00726413">
        <w:rPr>
          <w:sz w:val="28"/>
          <w:szCs w:val="28"/>
        </w:rPr>
        <w:t>с.Чесменка</w:t>
      </w:r>
      <w:proofErr w:type="spellEnd"/>
      <w:r w:rsidRPr="00726413">
        <w:rPr>
          <w:sz w:val="28"/>
          <w:szCs w:val="28"/>
        </w:rPr>
        <w:t xml:space="preserve"> - с. Песковатка» - с. Большой Мартын - КФК «Чернозем» в Бобровском и </w:t>
      </w:r>
      <w:proofErr w:type="spellStart"/>
      <w:r w:rsidRPr="00726413">
        <w:rPr>
          <w:sz w:val="28"/>
          <w:szCs w:val="28"/>
        </w:rPr>
        <w:t>Панинском</w:t>
      </w:r>
      <w:proofErr w:type="spellEnd"/>
      <w:r w:rsidRPr="00726413">
        <w:rPr>
          <w:sz w:val="28"/>
          <w:szCs w:val="28"/>
        </w:rPr>
        <w:t xml:space="preserve"> муниципальных районах Воронежской области осуществляется в рамках реализации мероприятий по развитию транспортной инфраструктуры на сельских территориях федерального проекта «Развитие транспортной инфраструктуры на сельских территориях» государственной </w:t>
      </w:r>
      <w:r w:rsidRPr="000B2B4D">
        <w:rPr>
          <w:color w:val="000000" w:themeColor="text1"/>
          <w:sz w:val="28"/>
          <w:szCs w:val="28"/>
        </w:rPr>
        <w:t>программы</w:t>
      </w:r>
      <w:r w:rsidRPr="000B2B4D">
        <w:rPr>
          <w:sz w:val="28"/>
          <w:szCs w:val="28"/>
        </w:rPr>
        <w:t xml:space="preserve"> </w:t>
      </w:r>
      <w:r w:rsidRPr="00726413">
        <w:rPr>
          <w:sz w:val="28"/>
          <w:szCs w:val="28"/>
        </w:rPr>
        <w:t xml:space="preserve">Российской Федерации «Комплексное развитие сельских территорий» (далее - мероприятия),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(далее – федеральная государственная программа), и подпрограммы «Комплексное развитие сельских территорий Воронежской области» государственной </w:t>
      </w:r>
      <w:hyperlink r:id="rId4" w:history="1">
        <w:r w:rsidRPr="000B2B4D">
          <w:rPr>
            <w:color w:val="000000" w:themeColor="text1"/>
            <w:sz w:val="28"/>
            <w:szCs w:val="28"/>
          </w:rPr>
          <w:t>программы</w:t>
        </w:r>
      </w:hyperlink>
      <w:r w:rsidRPr="00726413">
        <w:rPr>
          <w:sz w:val="28"/>
          <w:szCs w:val="28"/>
        </w:rPr>
        <w:t xml:space="preserve"> Воронежской области «Развитие сельского хозяйства, производства пищевых продуктов и инфраструктуры агропродовольственного рынка», утвержденной постановлением Правительства Воронежской области от 13.12.2013 № 1088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 (далее – областной государственной программы).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 xml:space="preserve">Участие в государственных программах осуществляется по заявительному принципу, на основании заявок, поступающих от администраций муниципальных районов. 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Цели и условия предоставления субсидий, критерии и порядок отбора муниципальных образований для предоставления субсидий, методика распределения субсидии определены Порядком п</w:t>
      </w:r>
      <w:r w:rsidRPr="00726413">
        <w:rPr>
          <w:rFonts w:eastAsia="Calibri"/>
          <w:sz w:val="28"/>
          <w:szCs w:val="28"/>
          <w:lang w:eastAsia="en-US"/>
        </w:rPr>
        <w:t xml:space="preserve">редоставления и распределения субсидий из областного бюджета бюджетам муниципальных </w:t>
      </w:r>
      <w:r w:rsidRPr="00726413">
        <w:rPr>
          <w:rFonts w:eastAsia="Calibri"/>
          <w:sz w:val="28"/>
          <w:szCs w:val="28"/>
          <w:lang w:eastAsia="en-US"/>
        </w:rPr>
        <w:lastRenderedPageBreak/>
        <w:t xml:space="preserve">образований Воронежской области на развитие транспортной инфраструктуры на сельских территориях, утвержденным областной государственной программой </w:t>
      </w:r>
      <w:r w:rsidRPr="00726413">
        <w:rPr>
          <w:sz w:val="28"/>
          <w:szCs w:val="28"/>
        </w:rPr>
        <w:t xml:space="preserve">(далее – Порядок) на основании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территориях, утвержденными федеральной государственной программой (далее – Правила). 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Министерство дорожной деятельности Воронежской области в рамках своих полномочий осуществляет:</w:t>
      </w:r>
    </w:p>
    <w:p w:rsidR="00106FD0" w:rsidRPr="00726413" w:rsidRDefault="00106FD0" w:rsidP="00106FD0">
      <w:pPr>
        <w:autoSpaceDE w:val="0"/>
        <w:autoSpaceDN w:val="0"/>
        <w:adjustRightInd w:val="0"/>
        <w:spacing w:before="280" w:line="34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413">
        <w:rPr>
          <w:rFonts w:eastAsia="Calibri"/>
          <w:sz w:val="28"/>
          <w:szCs w:val="28"/>
          <w:lang w:eastAsia="en-US"/>
        </w:rPr>
        <w:t xml:space="preserve">- прием заявок, поступивших от администраций муниципальных образований, на предоставление субсидий на очередной финансовый год и плановый период </w:t>
      </w:r>
      <w:r w:rsidRPr="000B2B4D">
        <w:rPr>
          <w:rFonts w:eastAsia="Calibri"/>
          <w:sz w:val="28"/>
          <w:szCs w:val="28"/>
          <w:lang w:eastAsia="en-US"/>
        </w:rPr>
        <w:t xml:space="preserve">и проверку </w:t>
      </w:r>
      <w:r w:rsidRPr="00726413">
        <w:rPr>
          <w:rFonts w:eastAsia="Calibri"/>
          <w:sz w:val="28"/>
          <w:szCs w:val="28"/>
          <w:lang w:eastAsia="en-US"/>
        </w:rPr>
        <w:t>заявочной документации на соответствие критериям отбора;</w:t>
      </w:r>
    </w:p>
    <w:p w:rsidR="00106FD0" w:rsidRPr="00726413" w:rsidRDefault="00106FD0" w:rsidP="00106FD0">
      <w:pPr>
        <w:autoSpaceDE w:val="0"/>
        <w:autoSpaceDN w:val="0"/>
        <w:adjustRightInd w:val="0"/>
        <w:spacing w:before="280" w:line="34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413">
        <w:rPr>
          <w:rFonts w:eastAsia="Calibri"/>
          <w:sz w:val="28"/>
          <w:szCs w:val="28"/>
          <w:lang w:eastAsia="en-US"/>
        </w:rPr>
        <w:t>- формирование полного пакета заявочной документации в соответствии с требованиями, установленными Министерством сельского хозяйства Российской Федерации (далее - Минсельхоз РФ);</w:t>
      </w:r>
    </w:p>
    <w:p w:rsidR="00106FD0" w:rsidRPr="00726413" w:rsidRDefault="00106FD0" w:rsidP="00106FD0">
      <w:pPr>
        <w:autoSpaceDE w:val="0"/>
        <w:autoSpaceDN w:val="0"/>
        <w:adjustRightInd w:val="0"/>
        <w:spacing w:before="280" w:line="34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413">
        <w:rPr>
          <w:rFonts w:eastAsia="Calibri"/>
          <w:sz w:val="28"/>
          <w:szCs w:val="28"/>
          <w:lang w:eastAsia="en-US"/>
        </w:rPr>
        <w:t>- представление заявочной документации в Минсельхоз РФ.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413">
        <w:rPr>
          <w:rFonts w:eastAsia="Calibri"/>
          <w:sz w:val="28"/>
          <w:szCs w:val="28"/>
          <w:lang w:eastAsia="en-US"/>
        </w:rPr>
        <w:t>Отбор мероприятий для предоставления субсидий осуществляет Минсельхоз РФ.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bCs/>
          <w:sz w:val="28"/>
          <w:szCs w:val="28"/>
        </w:rPr>
      </w:pPr>
      <w:r w:rsidRPr="00726413">
        <w:rPr>
          <w:bCs/>
          <w:sz w:val="28"/>
          <w:szCs w:val="28"/>
        </w:rPr>
        <w:t>Строительство автомобильной дороги осуществляется в рамках муниципального контракта, заключенного а</w:t>
      </w:r>
      <w:r w:rsidRPr="00726413">
        <w:rPr>
          <w:sz w:val="28"/>
          <w:szCs w:val="28"/>
        </w:rPr>
        <w:t xml:space="preserve">дминистрацией Бобровского муниципального района Воронежской области и ООО «Россошанское ДРСУ № 1». Сумма контракта составляет 414 799 334 рубля, предусмотренный объем финансирования: </w:t>
      </w:r>
      <w:r w:rsidRPr="00726413">
        <w:rPr>
          <w:bCs/>
          <w:sz w:val="28"/>
          <w:szCs w:val="28"/>
        </w:rPr>
        <w:t xml:space="preserve">федеральный бюджет – 350 009 490 рублей, областной – 52 345 127 рублей, местный - 414 797 рублей, внебюджетные средства </w:t>
      </w:r>
      <w:r w:rsidRPr="00726413">
        <w:rPr>
          <w:sz w:val="28"/>
          <w:szCs w:val="28"/>
        </w:rPr>
        <w:t>КФК «Чернозем» - 12 029 920 рублей.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6413">
        <w:rPr>
          <w:sz w:val="28"/>
          <w:szCs w:val="28"/>
        </w:rPr>
        <w:t>2. Заявка на строительство указанной автомобильной дороги рассмотрена и утверждена Минсельхозом РФ как соответствующая приоритету, предусматривающему «</w:t>
      </w:r>
      <w:r w:rsidRPr="00726413">
        <w:rPr>
          <w:rFonts w:eastAsia="Calibri"/>
          <w:sz w:val="28"/>
          <w:szCs w:val="28"/>
          <w:lang w:eastAsia="en-US"/>
        </w:rPr>
        <w:t xml:space="preserve">строительство (реконструкция), капитальный ремонт и ремонт в целях их приведения в соответствие нормативным требованиям к транспортно-эксплуатационному состоянию </w:t>
      </w:r>
      <w:r w:rsidRPr="00726413">
        <w:rPr>
          <w:rFonts w:eastAsia="Calibri"/>
          <w:sz w:val="28"/>
          <w:szCs w:val="28"/>
          <w:lang w:eastAsia="en-US"/>
        </w:rPr>
        <w:lastRenderedPageBreak/>
        <w:t>автомобильных дорог общего пользования, ведущих от сети автомобильных дорог общего пользования к объектам АПК или к автомобильным дорогам общего пользования, в целях обеспечения доступа автомобильного транспорта к объектам АПК» (</w:t>
      </w:r>
      <w:r w:rsidRPr="00726413">
        <w:rPr>
          <w:sz w:val="28"/>
          <w:szCs w:val="28"/>
        </w:rPr>
        <w:t>в соответствии с подпунктом «б» пункта 3 Правил и подпунктом «б» пункта 1.2 раздела 1 Порядка).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 xml:space="preserve">Строительство автомобильной дороги в перспективе позволит </w:t>
      </w:r>
      <w:r w:rsidRPr="00726413">
        <w:rPr>
          <w:color w:val="000000"/>
          <w:sz w:val="28"/>
          <w:szCs w:val="28"/>
          <w:shd w:val="clear" w:color="auto" w:fill="FFFFFF"/>
        </w:rPr>
        <w:t xml:space="preserve">повысить </w:t>
      </w:r>
      <w:r w:rsidRPr="008C3E8C">
        <w:rPr>
          <w:sz w:val="28"/>
          <w:szCs w:val="28"/>
          <w:shd w:val="clear" w:color="auto" w:fill="FFFFFF"/>
        </w:rPr>
        <w:t xml:space="preserve">эффективность и рост объемов сельскохозяйственного производства, </w:t>
      </w:r>
      <w:r w:rsidRPr="00726413">
        <w:rPr>
          <w:sz w:val="28"/>
          <w:szCs w:val="28"/>
        </w:rPr>
        <w:t>обеспечить круглогодичный доступ к хозяйству, увеличить количество рабочих мест для населения близлежащих территорий.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3. Автомобильная дорога «Панино - Борщево» - с. Большой Мартын   км 0+000 – км 30+600 является автомобильной дорогой общего пользования межмуниципального значения. Движение по данной дороге осуществляется любыми транспортными средствами без ограничения, за исключением случаев</w:t>
      </w:r>
      <w:r w:rsidR="008C3E8C">
        <w:rPr>
          <w:sz w:val="28"/>
          <w:szCs w:val="28"/>
        </w:rPr>
        <w:t>,</w:t>
      </w:r>
      <w:r w:rsidRPr="00726413">
        <w:rPr>
          <w:sz w:val="28"/>
          <w:szCs w:val="28"/>
        </w:rPr>
        <w:t xml:space="preserve"> если транспортное средство является тяжеловесным либо крупногабаритным</w:t>
      </w:r>
      <w:r>
        <w:rPr>
          <w:sz w:val="28"/>
          <w:szCs w:val="28"/>
        </w:rPr>
        <w:t>,</w:t>
      </w:r>
      <w:r w:rsidRPr="00726413">
        <w:rPr>
          <w:sz w:val="28"/>
          <w:szCs w:val="28"/>
        </w:rPr>
        <w:t xml:space="preserve"> на что требуется получение специального разрешения для проезда по вышеуказанной автомобильной дороге.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4. Автомобильная дорога общего пользования межмуниципального значения «Панино - Борщево» - с. Большой Мартын км 0+000 – км 30+600 была введена в эксплуатацию 31.12.1987 года.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5 (6). Участок вышеуказанной автомобильной дороги км 21+425 – км 30+600 не ремонтировался с момента ввода в эксплуатацию.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 xml:space="preserve">7. Осуществление услуг строительного контроля по объекту: «Строительство автомобильной дороги «с. </w:t>
      </w:r>
      <w:proofErr w:type="spellStart"/>
      <w:r w:rsidRPr="00726413">
        <w:rPr>
          <w:sz w:val="28"/>
          <w:szCs w:val="28"/>
        </w:rPr>
        <w:t>Чесменка</w:t>
      </w:r>
      <w:proofErr w:type="spellEnd"/>
      <w:r w:rsidRPr="00726413">
        <w:rPr>
          <w:sz w:val="28"/>
          <w:szCs w:val="28"/>
        </w:rPr>
        <w:t xml:space="preserve"> – с. Песковатка» -</w:t>
      </w:r>
      <w:r>
        <w:rPr>
          <w:sz w:val="28"/>
          <w:szCs w:val="28"/>
        </w:rPr>
        <w:t xml:space="preserve"> </w:t>
      </w:r>
      <w:r w:rsidRPr="00726413">
        <w:rPr>
          <w:sz w:val="28"/>
          <w:szCs w:val="28"/>
        </w:rPr>
        <w:t xml:space="preserve">с. Большой Мартын – КФХ «Чернозем» в Бобровском и </w:t>
      </w:r>
      <w:proofErr w:type="spellStart"/>
      <w:r w:rsidRPr="00726413">
        <w:rPr>
          <w:sz w:val="28"/>
          <w:szCs w:val="28"/>
        </w:rPr>
        <w:t>Панинском</w:t>
      </w:r>
      <w:proofErr w:type="spellEnd"/>
      <w:r w:rsidRPr="00726413">
        <w:rPr>
          <w:sz w:val="28"/>
          <w:szCs w:val="28"/>
        </w:rPr>
        <w:t xml:space="preserve"> муниципальных районах Воронежской области» осуществляется в рамках муниципального контракта, заключенного между администрацией Бобровского муниципального района Воронежской области МКУ «Служба капитального строительства и оказания услуг для муниципальных нужд» Бобровского муниципального района Воронежской области на сумму 7 793 867 рублей. Предусмотренный объем фина</w:t>
      </w:r>
      <w:r>
        <w:rPr>
          <w:sz w:val="28"/>
          <w:szCs w:val="28"/>
        </w:rPr>
        <w:t xml:space="preserve">нсирования: федеральный </w:t>
      </w:r>
      <w:r>
        <w:rPr>
          <w:sz w:val="28"/>
          <w:szCs w:val="28"/>
        </w:rPr>
        <w:lastRenderedPageBreak/>
        <w:t>бюджет - 7 381 714 рублей, областной -</w:t>
      </w:r>
      <w:r w:rsidRPr="00726413">
        <w:rPr>
          <w:sz w:val="28"/>
          <w:szCs w:val="28"/>
        </w:rPr>
        <w:t xml:space="preserve"> 150 647 рублей, местный - 7 794 рублей, КФК «Чернозем» - 253 712 рублей.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 xml:space="preserve">8. В соответствии с п. 7.22. </w:t>
      </w:r>
      <w:r w:rsidRPr="00726413">
        <w:rPr>
          <w:color w:val="000000"/>
          <w:sz w:val="28"/>
          <w:szCs w:val="28"/>
        </w:rPr>
        <w:t xml:space="preserve">муниципального контракта </w:t>
      </w:r>
      <w:r w:rsidRPr="00726413">
        <w:rPr>
          <w:color w:val="000000"/>
          <w:sz w:val="28"/>
          <w:szCs w:val="28"/>
        </w:rPr>
        <w:br/>
        <w:t>№ 01313000452230000060001 от 09.03.2023</w:t>
      </w:r>
      <w:r w:rsidRPr="00726413">
        <w:rPr>
          <w:sz w:val="28"/>
          <w:szCs w:val="28"/>
        </w:rPr>
        <w:t xml:space="preserve"> подрядчик обязан обеспечить соблюдение всеми участниками выполнения работ требований по безопасному ведению работ, охране окружающей среды, пожарной безопасности, защите зеленых насаждений, допустимого уровня шума при выполнении работ в ночное время, сохранения в надлежащем виде земли и водоемов при выполнении работ и на прилегающей территории правил санитарии. Обеспечить в период проведения работ выполнение необходимых мероприятий по охране труда.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Подрядчик обязан осуществить в ходе выполнения работ необходимые мероприятия по технике безопасности, соблюдению норм безопасности дорожного движения, экологической, пожарной и других норм безопасности. Не использовать в ходе выполнения работ материалы и оборудование, если это может привести к нарушению требований по охране окружающей среды и безопасности проведения работ.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 xml:space="preserve">В соответствии с п. 6.7 Приказа Госстроя РФ от 15.12.1999 №153 «Об утверждении правил создания, Охраны и содержания зеленых насаждений в городах Российской </w:t>
      </w:r>
      <w:r w:rsidR="008C3E8C">
        <w:rPr>
          <w:sz w:val="28"/>
          <w:szCs w:val="28"/>
        </w:rPr>
        <w:t>Ф</w:t>
      </w:r>
      <w:r w:rsidRPr="00726413">
        <w:rPr>
          <w:sz w:val="28"/>
          <w:szCs w:val="28"/>
        </w:rPr>
        <w:t>едерации» при производстве работ по строительству Подрядчик обязан: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- 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- при производстве замощений и асфальтировании городских проездов, площадей, дворов, тротуаров и т.п. оставлять вокруг дерева свободные пространства не менее 2 м с последующей установкой железобетонной решетки или другого покрытия;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 xml:space="preserve">- при реконструкции и строительстве дорог, тротуаров, трамвайных линий и других сооружений в районе существующих насаждений не допускать </w:t>
      </w:r>
      <w:r w:rsidRPr="00726413">
        <w:rPr>
          <w:sz w:val="28"/>
          <w:szCs w:val="28"/>
        </w:rPr>
        <w:lastRenderedPageBreak/>
        <w:t>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- не складировать строительные материалы и не устраивать стоянки машин и автомобилей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кустарников;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- подъездные пути и места для установки подъемных кранов располагать вне насаждений и не нарушать установленные ограждения деревьев;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- сохранять верхний растительный грунт на всех участках строительства, организовать снятие его и буртование по краям строительной площадки. Забуртованный растительный грунт передавать предприятиям зеленого хозяйства для использования при озеленении этих или новых территорий.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 xml:space="preserve">Осуществить в ходе выполнения работ необходимые мероприятия по технике безопасности, соблюдению норм безопасности дорожного движения, экологической, пожарной и других норм безопасности, рациональному использованию территории, охране окружающей среды, зеленых насаждений и земли. Министерством дорожной деятельности Воронежской области совместно с администрацией Бобровского муниципального района Воронежской области  и администрацией </w:t>
      </w:r>
      <w:proofErr w:type="spellStart"/>
      <w:r w:rsidRPr="00726413">
        <w:rPr>
          <w:sz w:val="28"/>
          <w:szCs w:val="28"/>
        </w:rPr>
        <w:t>Панинского</w:t>
      </w:r>
      <w:proofErr w:type="spellEnd"/>
      <w:r w:rsidRPr="00726413">
        <w:rPr>
          <w:sz w:val="28"/>
          <w:szCs w:val="28"/>
        </w:rPr>
        <w:t xml:space="preserve"> муниципального района Воронежской области проводилось совещание с подрядной организацией</w:t>
      </w:r>
      <w:r w:rsidR="00AE4879">
        <w:rPr>
          <w:sz w:val="28"/>
          <w:szCs w:val="28"/>
        </w:rPr>
        <w:t>,</w:t>
      </w:r>
      <w:r w:rsidRPr="00726413">
        <w:rPr>
          <w:sz w:val="28"/>
          <w:szCs w:val="28"/>
        </w:rPr>
        <w:t xml:space="preserve"> на котор</w:t>
      </w:r>
      <w:r w:rsidR="00AE4879">
        <w:rPr>
          <w:sz w:val="28"/>
          <w:szCs w:val="28"/>
        </w:rPr>
        <w:t>ом</w:t>
      </w:r>
      <w:r w:rsidRPr="00726413">
        <w:rPr>
          <w:sz w:val="28"/>
          <w:szCs w:val="28"/>
        </w:rPr>
        <w:t xml:space="preserve"> было принято решение о выполнении комплекса работ ООО «Россошанское ДРСУ № 1» по поддержанию участка автомобильной дороги «Панино - Борщево» - с. Большой Мартын</w:t>
      </w:r>
      <w:r w:rsidRPr="00726413">
        <w:rPr>
          <w:bCs/>
          <w:sz w:val="28"/>
          <w:szCs w:val="28"/>
        </w:rPr>
        <w:t xml:space="preserve"> км 21+425 - км 30+600 в проезжем состоянии.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lastRenderedPageBreak/>
        <w:t>9. Проектом не предусматривается строительство новых баз материально-технического обеспечения.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 xml:space="preserve">Для обеспечения строительства необходимыми строительными материалами используются существующие материально-технические базы и организации-поставщики. Объем запаса материальных и технических ресурсов должен поддерживать непрерывность работ с применением комплексной механизации. Обеспечивать строительную площадку материально-техническими ресурсами по календарному графику, увязанному с сетевым графиком производства строительных и монтажных работ. 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Щеб</w:t>
      </w:r>
      <w:r>
        <w:rPr>
          <w:sz w:val="28"/>
          <w:szCs w:val="28"/>
        </w:rPr>
        <w:t>еночно-песчаную смесь доставляют</w:t>
      </w:r>
      <w:r w:rsidRPr="00726413">
        <w:rPr>
          <w:sz w:val="28"/>
          <w:szCs w:val="28"/>
        </w:rPr>
        <w:t xml:space="preserve"> до объекта строительства автотранспортом с карьера АО «Павловск Неруд», расположенного в г. Павловск.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Песок доставляют</w:t>
      </w:r>
      <w:r w:rsidRPr="00726413">
        <w:rPr>
          <w:sz w:val="28"/>
          <w:szCs w:val="28"/>
        </w:rPr>
        <w:t xml:space="preserve"> до объекта строительства автотранспортом с песчаного карьера ООО «Спектр», с. </w:t>
      </w:r>
      <w:proofErr w:type="spellStart"/>
      <w:r w:rsidRPr="00726413">
        <w:rPr>
          <w:sz w:val="28"/>
          <w:szCs w:val="28"/>
        </w:rPr>
        <w:t>Хренище</w:t>
      </w:r>
      <w:proofErr w:type="spellEnd"/>
      <w:r w:rsidRPr="00726413">
        <w:rPr>
          <w:sz w:val="28"/>
          <w:szCs w:val="28"/>
        </w:rPr>
        <w:t>, Бобровский район, Воронежская область.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726413">
        <w:rPr>
          <w:sz w:val="28"/>
          <w:szCs w:val="28"/>
        </w:rPr>
        <w:t>А</w:t>
      </w:r>
      <w:r>
        <w:rPr>
          <w:sz w:val="28"/>
          <w:szCs w:val="28"/>
        </w:rPr>
        <w:t>сфальтобетонную смесь доставляют</w:t>
      </w:r>
      <w:r w:rsidRPr="00726413">
        <w:rPr>
          <w:sz w:val="28"/>
          <w:szCs w:val="28"/>
        </w:rPr>
        <w:t xml:space="preserve"> до объекта строительства автотранспортом с АБЗ ООО «</w:t>
      </w:r>
      <w:proofErr w:type="spellStart"/>
      <w:r w:rsidRPr="00726413">
        <w:rPr>
          <w:sz w:val="28"/>
          <w:szCs w:val="28"/>
        </w:rPr>
        <w:t>ДорСтрой</w:t>
      </w:r>
      <w:proofErr w:type="spellEnd"/>
      <w:r w:rsidRPr="00726413">
        <w:rPr>
          <w:sz w:val="28"/>
          <w:szCs w:val="28"/>
        </w:rPr>
        <w:t>» г. Бобров и с АБЗ</w:t>
      </w:r>
      <w:r>
        <w:rPr>
          <w:sz w:val="28"/>
          <w:szCs w:val="28"/>
        </w:rPr>
        <w:t xml:space="preserve"> </w:t>
      </w:r>
      <w:r w:rsidRPr="00726413">
        <w:rPr>
          <w:sz w:val="28"/>
          <w:szCs w:val="28"/>
        </w:rPr>
        <w:t>ООО «</w:t>
      </w:r>
      <w:proofErr w:type="spellStart"/>
      <w:r w:rsidRPr="00726413">
        <w:rPr>
          <w:sz w:val="28"/>
          <w:szCs w:val="28"/>
        </w:rPr>
        <w:t>Гранддорстрой</w:t>
      </w:r>
      <w:proofErr w:type="spellEnd"/>
      <w:r w:rsidRPr="00726413">
        <w:rPr>
          <w:sz w:val="28"/>
          <w:szCs w:val="28"/>
        </w:rPr>
        <w:t xml:space="preserve">» </w:t>
      </w:r>
      <w:proofErr w:type="spellStart"/>
      <w:r w:rsidRPr="00726413">
        <w:rPr>
          <w:sz w:val="28"/>
          <w:szCs w:val="28"/>
        </w:rPr>
        <w:t>п.г.т</w:t>
      </w:r>
      <w:proofErr w:type="spellEnd"/>
      <w:r w:rsidRPr="00726413">
        <w:rPr>
          <w:sz w:val="28"/>
          <w:szCs w:val="28"/>
        </w:rPr>
        <w:t>. Грибановский.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Битум доставляют</w:t>
      </w:r>
      <w:r w:rsidRPr="00726413">
        <w:rPr>
          <w:sz w:val="28"/>
          <w:szCs w:val="28"/>
        </w:rPr>
        <w:t xml:space="preserve"> до объекта строительства автотранспортом с АБЗ ООО «</w:t>
      </w:r>
      <w:proofErr w:type="spellStart"/>
      <w:r w:rsidRPr="00726413">
        <w:rPr>
          <w:sz w:val="28"/>
          <w:szCs w:val="28"/>
        </w:rPr>
        <w:t>ДорСтрой</w:t>
      </w:r>
      <w:proofErr w:type="spellEnd"/>
      <w:r w:rsidRPr="00726413">
        <w:rPr>
          <w:sz w:val="28"/>
          <w:szCs w:val="28"/>
        </w:rPr>
        <w:t>», г. Бобров и с АБЗ ООО «</w:t>
      </w:r>
      <w:proofErr w:type="spellStart"/>
      <w:r w:rsidRPr="00726413">
        <w:rPr>
          <w:sz w:val="28"/>
          <w:szCs w:val="28"/>
        </w:rPr>
        <w:t>Гранддорстрой</w:t>
      </w:r>
      <w:proofErr w:type="spellEnd"/>
      <w:r w:rsidRPr="00726413">
        <w:rPr>
          <w:sz w:val="28"/>
          <w:szCs w:val="28"/>
        </w:rPr>
        <w:t xml:space="preserve">» </w:t>
      </w:r>
      <w:proofErr w:type="spellStart"/>
      <w:r w:rsidRPr="00726413">
        <w:rPr>
          <w:sz w:val="28"/>
          <w:szCs w:val="28"/>
        </w:rPr>
        <w:t>п.г.т</w:t>
      </w:r>
      <w:proofErr w:type="spellEnd"/>
      <w:r w:rsidRPr="00726413">
        <w:rPr>
          <w:sz w:val="28"/>
          <w:szCs w:val="28"/>
        </w:rPr>
        <w:t>. Грибановский.</w:t>
      </w:r>
    </w:p>
    <w:p w:rsidR="00106FD0" w:rsidRPr="00726413" w:rsidRDefault="00106FD0" w:rsidP="00106FD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Железобетонные</w:t>
      </w:r>
      <w:r w:rsidRPr="00726413">
        <w:rPr>
          <w:sz w:val="28"/>
          <w:szCs w:val="28"/>
        </w:rPr>
        <w:t xml:space="preserve"> изделия для</w:t>
      </w:r>
      <w:r>
        <w:rPr>
          <w:sz w:val="28"/>
          <w:szCs w:val="28"/>
        </w:rPr>
        <w:t xml:space="preserve"> водопропускных труб доставляют</w:t>
      </w:r>
      <w:r w:rsidRPr="00726413">
        <w:rPr>
          <w:sz w:val="28"/>
          <w:szCs w:val="28"/>
        </w:rPr>
        <w:t xml:space="preserve"> из г. Воронеж.</w:t>
      </w:r>
    </w:p>
    <w:p w:rsidR="00106FD0" w:rsidRPr="00726413" w:rsidRDefault="00106FD0" w:rsidP="00106FD0">
      <w:pPr>
        <w:tabs>
          <w:tab w:val="left" w:pos="9214"/>
        </w:tabs>
        <w:suppressAutoHyphens/>
        <w:spacing w:line="348" w:lineRule="auto"/>
        <w:ind w:right="284" w:firstLine="709"/>
        <w:jc w:val="both"/>
        <w:rPr>
          <w:sz w:val="28"/>
          <w:szCs w:val="28"/>
        </w:rPr>
      </w:pPr>
      <w:r w:rsidRPr="00726413">
        <w:rPr>
          <w:sz w:val="28"/>
          <w:szCs w:val="28"/>
        </w:rPr>
        <w:t xml:space="preserve">10. </w:t>
      </w:r>
      <w:r w:rsidRPr="00726413">
        <w:rPr>
          <w:bCs/>
          <w:sz w:val="28"/>
          <w:szCs w:val="28"/>
        </w:rPr>
        <w:t xml:space="preserve">Школьный маршрут был согласован администрацией </w:t>
      </w:r>
      <w:proofErr w:type="spellStart"/>
      <w:r w:rsidRPr="00726413">
        <w:rPr>
          <w:bCs/>
          <w:sz w:val="28"/>
          <w:szCs w:val="28"/>
        </w:rPr>
        <w:t>Панинского</w:t>
      </w:r>
      <w:proofErr w:type="spellEnd"/>
      <w:r w:rsidRPr="00726413">
        <w:rPr>
          <w:bCs/>
          <w:sz w:val="28"/>
          <w:szCs w:val="28"/>
        </w:rPr>
        <w:t xml:space="preserve"> муниципального района Воронежской области и другими профильными учреждениями (на момент согласования дорога была в удовлетворительном транспортно-эксплуатационном</w:t>
      </w:r>
      <w:bookmarkStart w:id="0" w:name="_GoBack"/>
      <w:bookmarkEnd w:id="0"/>
      <w:r w:rsidRPr="00726413">
        <w:rPr>
          <w:bCs/>
          <w:sz w:val="28"/>
          <w:szCs w:val="28"/>
        </w:rPr>
        <w:t xml:space="preserve"> состоянии). В настоящее время прорабатывается вопрос о запуске школьного маршрута по автомобильной дороге </w:t>
      </w:r>
      <w:r w:rsidRPr="00726413">
        <w:rPr>
          <w:sz w:val="28"/>
          <w:szCs w:val="28"/>
        </w:rPr>
        <w:t xml:space="preserve">«с. </w:t>
      </w:r>
      <w:proofErr w:type="spellStart"/>
      <w:r w:rsidRPr="00726413">
        <w:rPr>
          <w:sz w:val="28"/>
          <w:szCs w:val="28"/>
        </w:rPr>
        <w:t>Чесменка</w:t>
      </w:r>
      <w:proofErr w:type="spellEnd"/>
      <w:r w:rsidRPr="00726413">
        <w:rPr>
          <w:sz w:val="28"/>
          <w:szCs w:val="28"/>
        </w:rPr>
        <w:t xml:space="preserve"> – с. Песковатка» - с. Большой Мартын – КФХ «Чернозем».</w:t>
      </w:r>
    </w:p>
    <w:p w:rsidR="00106FD0" w:rsidRPr="00726413" w:rsidRDefault="00106FD0" w:rsidP="00106FD0">
      <w:pPr>
        <w:tabs>
          <w:tab w:val="left" w:pos="9214"/>
        </w:tabs>
        <w:suppressAutoHyphens/>
        <w:spacing w:line="348" w:lineRule="auto"/>
        <w:ind w:right="284" w:firstLine="709"/>
        <w:jc w:val="both"/>
        <w:rPr>
          <w:sz w:val="28"/>
          <w:szCs w:val="28"/>
        </w:rPr>
      </w:pPr>
      <w:r w:rsidRPr="00726413">
        <w:rPr>
          <w:sz w:val="28"/>
          <w:szCs w:val="28"/>
        </w:rPr>
        <w:lastRenderedPageBreak/>
        <w:t>11. Протяженность разрушенного участка автомобильной дороги общего пользования межмуниципального значения «Панино - Борщево» - с. Боль</w:t>
      </w:r>
      <w:r>
        <w:rPr>
          <w:sz w:val="28"/>
          <w:szCs w:val="28"/>
        </w:rPr>
        <w:t>шой Мартын составляет 9,175 км. Стоимость восстановительных работ определяется на момент принятия решения о проведении торгов.</w:t>
      </w:r>
    </w:p>
    <w:p w:rsidR="00106FD0" w:rsidRPr="00726413" w:rsidRDefault="00106FD0" w:rsidP="00106FD0">
      <w:pPr>
        <w:spacing w:line="348" w:lineRule="auto"/>
        <w:ind w:firstLine="709"/>
        <w:jc w:val="both"/>
        <w:rPr>
          <w:bCs/>
          <w:sz w:val="28"/>
          <w:szCs w:val="28"/>
        </w:rPr>
      </w:pPr>
      <w:r w:rsidRPr="00726413">
        <w:rPr>
          <w:sz w:val="28"/>
          <w:szCs w:val="28"/>
        </w:rPr>
        <w:t xml:space="preserve">12. </w:t>
      </w:r>
      <w:r w:rsidRPr="00726413">
        <w:rPr>
          <w:bCs/>
          <w:iCs/>
          <w:sz w:val="28"/>
          <w:szCs w:val="28"/>
        </w:rPr>
        <w:t xml:space="preserve">В данное время по </w:t>
      </w:r>
      <w:r w:rsidRPr="00726413">
        <w:rPr>
          <w:bCs/>
          <w:sz w:val="28"/>
          <w:szCs w:val="28"/>
        </w:rPr>
        <w:t xml:space="preserve">участку автомобильной дороги общего пользования межмуниципального значения «Панино - Борщево» - с. Большой Мартын км 21+425 - км 30+600 в </w:t>
      </w:r>
      <w:proofErr w:type="spellStart"/>
      <w:r w:rsidRPr="00726413">
        <w:rPr>
          <w:bCs/>
          <w:sz w:val="28"/>
          <w:szCs w:val="28"/>
        </w:rPr>
        <w:t>Панинском</w:t>
      </w:r>
      <w:proofErr w:type="spellEnd"/>
      <w:r w:rsidRPr="00726413">
        <w:rPr>
          <w:bCs/>
          <w:sz w:val="28"/>
          <w:szCs w:val="28"/>
        </w:rPr>
        <w:t xml:space="preserve"> муниципальном районе Воронежской области (далее – Автомобильная дорога) на постоянной основе проводятся работы по планировке Автомобильной дороги автогрейдером с локальной подсыпкой инертным материалом с целью поддержания ее в проезжем транспортно</w:t>
      </w:r>
      <w:r w:rsidR="00AE4879">
        <w:rPr>
          <w:bCs/>
          <w:sz w:val="28"/>
          <w:szCs w:val="28"/>
        </w:rPr>
        <w:t>-</w:t>
      </w:r>
      <w:r w:rsidRPr="00726413">
        <w:rPr>
          <w:bCs/>
          <w:sz w:val="28"/>
          <w:szCs w:val="28"/>
        </w:rPr>
        <w:t>эксплуатационном состоянии.</w:t>
      </w:r>
    </w:p>
    <w:p w:rsidR="00106FD0" w:rsidRPr="00726413" w:rsidRDefault="00106FD0" w:rsidP="00106FD0">
      <w:pPr>
        <w:tabs>
          <w:tab w:val="left" w:pos="9214"/>
        </w:tabs>
        <w:suppressAutoHyphens/>
        <w:spacing w:line="348" w:lineRule="auto"/>
        <w:ind w:right="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Восстановление А</w:t>
      </w:r>
      <w:r w:rsidRPr="00726413">
        <w:rPr>
          <w:bCs/>
          <w:sz w:val="28"/>
          <w:szCs w:val="28"/>
        </w:rPr>
        <w:t>втомобильной дороги и приведение ее в нормативное состояние планируется выполнить при наступлении благоприятных погодных условий в 2024 году</w:t>
      </w:r>
      <w:r>
        <w:rPr>
          <w:bCs/>
          <w:sz w:val="28"/>
          <w:szCs w:val="28"/>
        </w:rPr>
        <w:t>.</w:t>
      </w:r>
    </w:p>
    <w:p w:rsidR="00B24689" w:rsidRDefault="00B24689"/>
    <w:sectPr w:rsidR="00B2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D0"/>
    <w:rsid w:val="00106FD0"/>
    <w:rsid w:val="008C3E8C"/>
    <w:rsid w:val="00AE4879"/>
    <w:rsid w:val="00B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5634"/>
  <w15:chartTrackingRefBased/>
  <w15:docId w15:val="{B62A4E00-F6F9-4D5E-89FA-17798B4E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2D27A2F268A5E8C966D92F4055B30FD21369E7AB72B34EEE95493E16E1B0A695C6DCA26D48396243008CCF72BEE925AFB0CE7B3006FEF2768EDD27E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Алла Алексеевна</dc:creator>
  <cp:keywords/>
  <dc:description/>
  <cp:lastModifiedBy>Потапова Алла Алексеевна</cp:lastModifiedBy>
  <cp:revision>2</cp:revision>
  <dcterms:created xsi:type="dcterms:W3CDTF">2023-11-14T13:46:00Z</dcterms:created>
  <dcterms:modified xsi:type="dcterms:W3CDTF">2023-11-14T14:03:00Z</dcterms:modified>
</cp:coreProperties>
</file>